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A4962" w:rsidRDefault="002A4962">
      <w:pPr>
        <w:tabs>
          <w:tab w:val="right" w:pos="7416"/>
          <w:tab w:val="left" w:pos="7560"/>
        </w:tabs>
        <w:ind w:left="7560" w:hanging="7560"/>
        <w:rPr>
          <w:sz w:val="22"/>
        </w:rPr>
      </w:pPr>
      <w:r>
        <w:fldChar w:fldCharType="begin"/>
      </w:r>
      <w:r>
        <w:instrText xml:space="preserve"> SEQ CHAPTER \h \r 1</w:instrText>
      </w:r>
      <w:r>
        <w:fldChar w:fldCharType="end"/>
      </w:r>
      <w:r w:rsidR="00F35834">
        <w:rPr>
          <w:noProof/>
        </w:rPr>
        <mc:AlternateContent>
          <mc:Choice Requires="wps">
            <w:drawing>
              <wp:anchor distT="152400" distB="152400" distL="152400" distR="152400" simplePos="0" relativeHeight="251657728" behindDoc="1" locked="0" layoutInCell="0" allowOverlap="1">
                <wp:simplePos x="0" y="0"/>
                <wp:positionH relativeFrom="margin">
                  <wp:posOffset>0</wp:posOffset>
                </wp:positionH>
                <wp:positionV relativeFrom="paragraph">
                  <wp:posOffset>0</wp:posOffset>
                </wp:positionV>
                <wp:extent cx="3547745"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w="36576" cmpd="dbl">
                          <a:solidFill>
                            <a:srgbClr val="000000"/>
                          </a:solidFill>
                          <a:miter lim="800000"/>
                          <a:headEnd/>
                          <a:tailEnd/>
                        </a:ln>
                      </wps:spPr>
                      <wps:txbx>
                        <w:txbxContent>
                          <w:p w:rsidR="002A4962" w:rsidRDefault="002A4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wps:txbx>
                      <wps:bodyPr rot="0" vert="horz" wrap="square" lIns="152400" tIns="152400" rIns="1524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9.35pt;height:54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" o:allowincell="f" strokeweight="2.88pt">
                <v:stroke linestyle="thinThin"/>
                <v:textbox inset="12pt,12pt,12pt,12pt">
                  <w:txbxContent>
                    <w:p w:rsidR="002A4962" w:rsidRDefault="002A4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v:textbox>
                <w10:wrap anchorx="margin"/>
              </v:shape>
            </w:pict>
          </mc:Fallback>
        </mc:AlternateContent>
      </w:r>
      <w:r>
        <w:tab/>
      </w:r>
      <w:bookmarkStart w:id="1" w:name="Code"/>
      <w:bookmarkEnd w:id="1"/>
      <w:r>
        <w:rPr>
          <w:sz w:val="22"/>
        </w:rPr>
        <w:t>Code:</w:t>
      </w:r>
      <w:r>
        <w:rPr>
          <w:sz w:val="22"/>
        </w:rPr>
        <w:tab/>
      </w:r>
      <w:bookmarkStart w:id="2" w:name="1"/>
      <w:bookmarkEnd w:id="2"/>
      <w:r>
        <w:rPr>
          <w:b/>
          <w:sz w:val="22"/>
        </w:rPr>
        <w:t>ECD-AR</w:t>
      </w:r>
    </w:p>
    <w:p w:rsidR="002A4962" w:rsidRDefault="002A4962">
      <w:pPr>
        <w:tabs>
          <w:tab w:val="right" w:pos="7416"/>
          <w:tab w:val="left" w:pos="7560"/>
        </w:tabs>
        <w:ind w:left="7560" w:hanging="7560"/>
        <w:rPr>
          <w:sz w:val="22"/>
        </w:rPr>
      </w:pPr>
      <w:r>
        <w:rPr>
          <w:sz w:val="22"/>
        </w:rPr>
        <w:tab/>
      </w:r>
      <w:bookmarkStart w:id="3" w:name="Adopted"/>
      <w:bookmarkEnd w:id="3"/>
      <w:r>
        <w:rPr>
          <w:sz w:val="22"/>
        </w:rPr>
        <w:t>Adopted:</w:t>
      </w:r>
      <w:r>
        <w:rPr>
          <w:sz w:val="22"/>
        </w:rPr>
        <w:tab/>
      </w:r>
      <w:bookmarkStart w:id="4" w:name="2"/>
      <w:bookmarkEnd w:id="4"/>
      <w:r>
        <w:rPr>
          <w:sz w:val="22"/>
        </w:rPr>
        <w:t>3/14/06</w:t>
      </w:r>
    </w:p>
    <w:p w:rsidR="002A4962" w:rsidRDefault="002A4962">
      <w:pPr>
        <w:tabs>
          <w:tab w:val="right" w:pos="7416"/>
          <w:tab w:val="left" w:pos="7560"/>
        </w:tabs>
        <w:ind w:left="7560" w:hanging="7560"/>
        <w:rPr>
          <w:sz w:val="22"/>
        </w:rPr>
      </w:pPr>
      <w:r>
        <w:rPr>
          <w:sz w:val="22"/>
        </w:rPr>
        <w:tab/>
      </w:r>
      <w:bookmarkStart w:id="5" w:name="Revised"/>
      <w:bookmarkEnd w:id="5"/>
      <w:r>
        <w:rPr>
          <w:sz w:val="22"/>
        </w:rPr>
        <w:t>Revised/Reviewed:</w:t>
      </w:r>
      <w:r>
        <w:rPr>
          <w:sz w:val="22"/>
        </w:rPr>
        <w:tab/>
        <w:t>6/20/12</w:t>
      </w:r>
    </w:p>
    <w:p w:rsidR="002A4962" w:rsidRDefault="002A4962">
      <w:pPr>
        <w:tabs>
          <w:tab w:val="right" w:pos="7416"/>
          <w:tab w:val="left" w:pos="7560"/>
        </w:tabs>
        <w:ind w:left="7560" w:hanging="7560"/>
      </w:pPr>
      <w:r>
        <w:rPr>
          <w:sz w:val="22"/>
        </w:rPr>
        <w:tab/>
      </w:r>
      <w:bookmarkStart w:id="6" w:name="Orig. Code(s)"/>
      <w:bookmarkEnd w:id="6"/>
      <w:r>
        <w:rPr>
          <w:sz w:val="22"/>
        </w:rPr>
        <w:t>Orig. Code(s):</w:t>
      </w:r>
      <w:r>
        <w:rPr>
          <w:sz w:val="22"/>
        </w:rPr>
        <w:tab/>
      </w:r>
      <w:bookmarkStart w:id="7" w:name="3"/>
      <w:bookmarkEnd w:id="7"/>
      <w:r>
        <w:rPr>
          <w:sz w:val="22"/>
        </w:rPr>
        <w:t>AR 407-003</w:t>
      </w:r>
    </w:p>
    <w:p w:rsidR="002A4962" w:rsidRDefault="002A4962">
      <w:pPr>
        <w:tabs>
          <w:tab w:val="right" w:pos="7416"/>
          <w:tab w:val="left" w:pos="7560"/>
        </w:tabs>
      </w:pPr>
    </w:p>
    <w:p w:rsidR="002A4962" w:rsidRDefault="002A4962">
      <w:pPr>
        <w:tabs>
          <w:tab w:val="center" w:pos="5148"/>
        </w:tabs>
      </w:pPr>
      <w:r>
        <w:tab/>
      </w:r>
      <w:bookmarkStart w:id="8" w:name="Title"/>
      <w:bookmarkStart w:id="9" w:name="4"/>
      <w:bookmarkEnd w:id="8"/>
      <w:bookmarkEnd w:id="9"/>
      <w:r>
        <w:rPr>
          <w:b/>
          <w:sz w:val="28"/>
        </w:rPr>
        <w:t>Motor Vehicles Code</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bookmarkStart w:id="10" w:name="Text"/>
      <w:bookmarkEnd w:id="10"/>
      <w:r>
        <w:tab/>
        <w:t>Authority</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r>
        <w:t>Authority to establish regulations covering the policing, control and registration of motor vehicles is found in ORS 341.300.</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Assessments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r>
        <w:t>Authority to establish reasonable assessments and regulations for the collection of reasonable parking fines is found in ORS 341.300.</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Definitions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r>
        <w:t>As used in these regulations, unless the context otherwise requires: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“Abandoned vehicle” means any vehicle which has not been moved by the operator, owner or designee of the owner for a period of more than 72 consecutive hours;</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“Board” means the Board of the College district;</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“College” means Clackamas Community College;</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“Cycles only” means area designated for motorcycle parking only;</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“Designated parking area” means those areas specified by the Board for parking for a college group or groups of students, members of the Board, staff, members of the public or those designated as physically disabled;</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“Motor vehicle” means any vehicle which is self-propelled;</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“Other vehicle” means any vehicle which is not self-propelled;</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“Working day” means any Monday through Friday when College offices are open.</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Parking for the Physically Disabled</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r>
        <w:t>Parking spaces reserved and posted specifically for the temporarily or permanently physically disabled are located throughout the campus.  The number and location of disabled parking spaces in a public parking area is established according to The City of Oregon City Municipal Code.</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r>
        <w:t>Unauthorized motor vehicles parked in disabled parking spaces will be cited and may be subject</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r>
        <w:t>to tow.</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br w:type="page"/>
      </w: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Parking Regulations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Responsibility for locating an appropriate designated parking area rests with the operator of a motor vehicle.  Lack of a convenient designated parking space is not an excuse for violation of campus parking regulations.</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 campus safety office may approve temporary, short-term parking arrangements in unusual situations such as to allow loading or unloading of a disabled passenger.  Approval must be obtained prior to what would otherwise be considered illegal parking.</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 following are violations of parking regulations: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Unauthorized parking in a disabled parking place;</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Parking in a fire lane (red curb);</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Parking along a yellow curb;</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Parking on a sidewalk or pedestrian area;</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Parking in such a manner as to block another vehicle, street or driveway, to impede ingress or egress;</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Occupying more than one parking space;</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Blocking a building entrance;</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Parking on any landscaped, improved or unpaved area;</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Parking overtime in a posted time limit zone;</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Abandoning a vehicle as defined in Section 3. a.;</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Parking in any area not posted as a designated parking area.</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Any motor vehicle parked in violation of any regulations subject to citation and possible towing.</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Persons having a motor vehicle breakdown on one of the college centers should contact the Campus Safety office for assistance.  Making major mechanical repairs to motor vehicles is prohibited on college property, except in areas where mechanical instruction been authorized by the college.</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 operator of a motor vehicle shall restrict the operation thereof to roads and parking lots as designated on the campus map.</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 college does not assume responsibility for any motor vehicle or its contents while parked on college property.</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Bicycles, although not self-propelled, shall be parked in appropriately designated parking areas.</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 campus map is attached to this code, and by reference, made a part thereof.</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Driving Regulations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r>
        <w:t>Operators of vehicles shall obey all Oregon Revised Statutes, as applicable to the vehicle as within ORS Chapters 801, 803, 805, 806, 807, 809, 810, 811, 813, 814, 815, 816, 818, 819, 820 and 821.  Further, under ORS 341.300(1), the Board adopts as its regulations all applicable provisions of the above referenced chapters whether or not the provisions are limited in enforcement to roadways (801.450).  The Board adopts the regulation that all traffic laws are enforceable on College property even if regulated as to the enforceability as premises open to the public (801.400).</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br w:type="page"/>
      </w: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Prohibited Means of Transportation</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Use of skateboards, roller skates and rollerblades is prohibited on campus unless part of an approved class.</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Because of the risk to others and the potential liability involved, the following types of transportation devices are excluded from the campus: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Small motorized scooters;</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Motorized skateboards;</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All transportation devices that are powered by gasoline engines less than 50 cc in size.</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CB3F05" w:rsidRPr="00F35834" w:rsidRDefault="00CB3F05" w:rsidP="00CB3F05">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rPr>
          <w:b/>
        </w:rPr>
      </w:pPr>
      <w:r>
        <w:tab/>
      </w:r>
      <w:r w:rsidRPr="00F35834">
        <w:rPr>
          <w:strike/>
        </w:rPr>
        <w:t>Exceptions may be made by the campus safety office, on a case-by-case basis, for devices used by the physically disabled</w:t>
      </w:r>
      <w:r w:rsidRPr="00CB3F05">
        <w:t>.</w:t>
      </w:r>
      <w:r>
        <w:t xml:space="preserve"> </w:t>
      </w:r>
      <w:r w:rsidRPr="00F35834">
        <w:rPr>
          <w:b/>
        </w:rPr>
        <w:t>The use of bicycles on campus is allowed provided they are ridden in a safe and courteous manner.  Free bicycle parking is available on campus.  Bicycles should be walked in narrow hallways/sidewalks and near building entrance and exit points.</w:t>
      </w:r>
    </w:p>
    <w:p w:rsidR="00CB3F05" w:rsidRDefault="00CB3F05" w:rsidP="00CB3F05">
      <w:pPr>
        <w:pStyle w:val="Level2"/>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pPr>
    </w:p>
    <w:p w:rsidR="00CB3F05" w:rsidRPr="00F35834" w:rsidRDefault="00CB3F05" w:rsidP="00CB3F05">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rPr>
          <w:b/>
        </w:rPr>
      </w:pPr>
      <w:r w:rsidRPr="00F35834">
        <w:rPr>
          <w:b/>
        </w:rPr>
        <w:t xml:space="preserve">      Vehicles (with the exception of Campus Services and College Safety vehicles) are prohibited from driving and/or parking in the area of the core campus buildings.  Vehicle parking is available in the Yellow, Purple, Orange and Blue parking lots.  Exceptions may be made by contacting College Safety prior to driving or parking in the designated area.</w:t>
      </w:r>
    </w:p>
    <w:p w:rsidR="00CB3F05" w:rsidRPr="00F35834" w:rsidRDefault="00CB3F05" w:rsidP="00CB3F05">
      <w:pPr>
        <w:pStyle w:val="Level2"/>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rPr>
          <w:b/>
        </w:rPr>
      </w:pPr>
    </w:p>
    <w:p w:rsidR="00CB3F05" w:rsidRPr="00F35834" w:rsidRDefault="00CB3F05" w:rsidP="00CB3F05">
      <w:pPr>
        <w:pStyle w:val="Level2"/>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rPr>
          <w:b/>
        </w:rPr>
      </w:pPr>
      <w:r w:rsidRPr="00F35834">
        <w:rPr>
          <w:b/>
        </w:rPr>
        <w:t>Note: Two handicap parking spaces, located adjacent to McLoughlin Hall, are available for vehicles displaying a valid handicap parking permit.  It is not necessary to contact College Safety prior to utilizing the designated spaces.</w:t>
      </w:r>
    </w:p>
    <w:p w:rsidR="00CB3F05" w:rsidRPr="00F35834" w:rsidRDefault="00CB3F05" w:rsidP="00CB3F05">
      <w:pPr>
        <w:pStyle w:val="Level2"/>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rPr>
          <w:b/>
        </w:rPr>
      </w:pPr>
    </w:p>
    <w:p w:rsidR="00CB3F05" w:rsidRPr="00F35834" w:rsidRDefault="00CB3F05" w:rsidP="00CB3F05">
      <w:pPr>
        <w:pStyle w:val="Level2"/>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rPr>
          <w:b/>
        </w:rPr>
      </w:pPr>
      <w:r w:rsidRPr="00F35834">
        <w:rPr>
          <w:b/>
        </w:rPr>
        <w:t xml:space="preserve">Vehicles driving in the designated area will travel at a rate of speed no faster than pedestrian walking speed and will activate emergency hazard lights.         </w:t>
      </w:r>
    </w:p>
    <w:p w:rsidR="00CB3F05" w:rsidRPr="00F35834" w:rsidRDefault="00CB3F05" w:rsidP="00CB3F05">
      <w:pPr>
        <w:pStyle w:val="Level2"/>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rPr>
          <w:b/>
        </w:rPr>
      </w:pPr>
    </w:p>
    <w:p w:rsidR="00CB3F05" w:rsidRPr="00F35834" w:rsidRDefault="00CB3F05" w:rsidP="00CB3F05">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rPr>
          <w:b/>
        </w:rPr>
      </w:pPr>
      <w:r w:rsidRPr="00F35834">
        <w:rPr>
          <w:b/>
        </w:rPr>
        <w:t xml:space="preserve">       Exceptions may be made by the College Safety Department, on a case-by-case basis, for devices used by the physically disabled</w:t>
      </w:r>
      <w:r>
        <w:rPr>
          <w:b/>
        </w:rPr>
        <w:t xml:space="preserve"> </w:t>
      </w:r>
      <w:r w:rsidRPr="00F35834">
        <w:rPr>
          <w:b/>
          <w:i/>
          <w:color w:val="FF0000"/>
        </w:rPr>
        <w:t>(moved down from the strikethrough above)</w:t>
      </w:r>
      <w:r w:rsidRPr="00F35834">
        <w:rPr>
          <w:b/>
        </w:rPr>
        <w:t>.</w:t>
      </w:r>
    </w:p>
    <w:p w:rsidR="00CB3F05" w:rsidRPr="00F35834" w:rsidRDefault="00CB3F05" w:rsidP="00F35834">
      <w:pPr>
        <w:pStyle w:val="Level2"/>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rPr>
          <w:strike/>
        </w:rPr>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Enforcement</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Campus Motor Vehicle Regulations are enforced by college campus safety officers during duty hours.  College campus safety officers have the authority to issue citations for parking violations committed on college property.  Vehicle owners/operators so cited are subject to the terms and conditions set forth on the face of the citation.  Some officers, who hold a deputy sheriff’s commission, have the authority to issue citations for moving vehicle violations.</w:t>
      </w: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Parking citation procedures are as follows: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Citations for violation of any traffic or parking regulation will be issued by campus safety officers and will be placed in a conspicuous place upon the vehicle involved in the violation.  The written citation will serve as the complaint in the case.</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Violation of parking regulations subject the offender to the following fines: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4"/>
        <w:widowControl/>
        <w:numPr>
          <w:ilvl w:val="3"/>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2304" w:hanging="576"/>
      </w:pPr>
      <w:r>
        <w:tab/>
        <w:t>Unauthorized parking in disabled space - $100;</w:t>
      </w:r>
    </w:p>
    <w:p w:rsidR="002A4962" w:rsidRDefault="002A4962">
      <w:pPr>
        <w:pStyle w:val="Level4"/>
        <w:widowControl/>
        <w:numPr>
          <w:ilvl w:val="3"/>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2304" w:hanging="576"/>
      </w:pPr>
      <w:r>
        <w:tab/>
        <w:t>Parking along a red curb (fire lane) - $25;</w:t>
      </w:r>
    </w:p>
    <w:p w:rsidR="002A4962" w:rsidRDefault="002A4962">
      <w:pPr>
        <w:pStyle w:val="Level4"/>
        <w:widowControl/>
        <w:numPr>
          <w:ilvl w:val="3"/>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2304" w:hanging="576"/>
      </w:pPr>
      <w:r>
        <w:tab/>
        <w:t>Parking so as to block another vehicle or building entrance - $25;</w:t>
      </w:r>
    </w:p>
    <w:p w:rsidR="002A4962" w:rsidRDefault="002A4962">
      <w:pPr>
        <w:pStyle w:val="Level4"/>
        <w:widowControl/>
        <w:numPr>
          <w:ilvl w:val="3"/>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2304" w:hanging="576"/>
      </w:pPr>
      <w:r>
        <w:tab/>
        <w:t>Violation of any other parking regulation - $15.</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The fine must be paid or an appeal filed within 10 working days from the issuance of the citation.</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Fines.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Failure to either pay the fine or file an appeal within the stated time limit will result in the following:</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4"/>
        <w:widowControl/>
        <w:numPr>
          <w:ilvl w:val="3"/>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2304" w:hanging="576"/>
      </w:pPr>
      <w:r>
        <w:tab/>
        <w:t>Except for the fine for unauthorized parking in a disabled space, all other fines will be doubled;</w:t>
      </w:r>
    </w:p>
    <w:p w:rsidR="002A4962" w:rsidRDefault="002A4962">
      <w:pPr>
        <w:pStyle w:val="Level4"/>
        <w:widowControl/>
        <w:numPr>
          <w:ilvl w:val="3"/>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2304" w:hanging="576"/>
      </w:pPr>
      <w:r>
        <w:tab/>
        <w:t>The citation will be sent to the cashier’s office, where all cashier’s office policies will apply;</w:t>
      </w:r>
    </w:p>
    <w:p w:rsidR="002A4962" w:rsidRDefault="002A4962">
      <w:pPr>
        <w:pStyle w:val="Level4"/>
        <w:widowControl/>
        <w:numPr>
          <w:ilvl w:val="3"/>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2304" w:hanging="576"/>
      </w:pPr>
      <w:r>
        <w:tab/>
        <w:t>If the vehicle is considered abandoned (left 72 hours), it may be towed (See Section 3. a.).</w:t>
      </w:r>
    </w:p>
    <w:p w:rsidR="002A4962" w:rsidRDefault="002A4962">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Appeals Procedure</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Violators who wish to appeal a parking citation may do so in accordance with the following procedures:</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Complete the appropriate Appeal form (available at the campus safety office or the cashier’s office), and submit it to the campus safety office for presentation to the next meeting of the traffic appeals board.  The traffic appeals board is a subcommittee of the campus security committee.  This Board meets once per term.  Filing of an appeal will stop any further enforcement procedures until the traffic appeals board hearing.</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Persons filing an appeal will be notified in writing of the date, time and place of the next traffic appeals board meeting.</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Those filing appeals may appear in person at the traffic appeals board meeting in support of their appeal if they so choose.  Should they choose not to appear, that fact will not be a negative factor in the traffic appeals board’s deliberations.</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The traffic appeals board, consisting of representatives from student government, faculty, classified staff and administration, hears all appeals and decides whether to uphold, reduce or dismiss the citation(s) being considered.</w:t>
      </w:r>
    </w:p>
    <w:p w:rsidR="002A4962" w:rsidRDefault="002A4962">
      <w:pPr>
        <w:pStyle w:val="Level3"/>
        <w:widowControl/>
        <w:numPr>
          <w:ilvl w:val="2"/>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728" w:hanging="576"/>
      </w:pPr>
      <w:r>
        <w:tab/>
        <w:t>Persons filing appeals will be notified in writing of the traffic appeals board’s decision.  If the decision is to uphold or reduce the citation, the person so cited is given 10 days from the receipt of the notification letter to pay the fine.  If the fine is not paid, the College cashier is notified and the account is then subject to possible submission to a collection agency.</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bookmarkStart w:id="11" w:name="LawsEnd"/>
    <w:bookmarkEnd w:id="11"/>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rPr>
          <w:sz w:val="20"/>
        </w:rPr>
      </w:pPr>
      <w:r>
        <w:fldChar w:fldCharType="begin"/>
      </w:r>
      <w:r>
        <w:instrText xml:space="preserve"> ADVANCE \y 648</w:instrText>
      </w:r>
      <w:r>
        <w:fldChar w:fldCharType="end"/>
      </w:r>
      <w:r>
        <w:rPr>
          <w:sz w:val="20"/>
        </w:rPr>
        <w:t xml:space="preserve">Approved by President’s Council: </w:t>
      </w:r>
      <w:r>
        <w:rPr>
          <w:sz w:val="20"/>
          <w:u w:val="single"/>
        </w:rPr>
        <w:t xml:space="preserve">          May 22, 2012        </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pPr>
      <w:r>
        <w:rPr>
          <w:sz w:val="20"/>
        </w:rPr>
        <w:t xml:space="preserve">    (Date)           </w:t>
      </w:r>
    </w:p>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0" w:lineRule="atLeast"/>
      </w:pPr>
    </w:p>
    <w:sectPr w:rsidR="002A4962">
      <w:headerReference w:type="even" r:id="rId7"/>
      <w:headerReference w:type="default" r:id="rId8"/>
      <w:footerReference w:type="even" r:id="rId9"/>
      <w:footerReference w:type="default" r:id="rId10"/>
      <w:pgSz w:w="12240" w:h="15840"/>
      <w:pgMar w:top="936" w:right="720" w:bottom="1440"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40" w:rsidRDefault="00895640">
      <w:r>
        <w:separator/>
      </w:r>
    </w:p>
  </w:endnote>
  <w:endnote w:type="continuationSeparator" w:id="0">
    <w:p w:rsidR="00895640" w:rsidRDefault="0089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62" w:rsidRDefault="002A4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t>Motor Vehicles Code - ECD-AR</w:t>
    </w:r>
  </w:p>
  <w:p w:rsidR="002A4962" w:rsidRDefault="002A4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fldSimple w:instr=" NUMPAGES \* arabic \* MERGEFORMAT ">
      <w:r w:rsidR="00F35834">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62" w:rsidRDefault="002A4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Motor Vehicles Code - ECD-AR</w:t>
    </w:r>
  </w:p>
  <w:p w:rsidR="002A4962" w:rsidRDefault="002A4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pgNum/>
    </w:r>
    <w:r>
      <w:t>-</w:t>
    </w:r>
    <w:fldSimple w:instr=" NUMPAGES \* arabic \* MERGEFORMAT ">
      <w:r w:rsidR="00F3583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40" w:rsidRDefault="00895640">
      <w:r>
        <w:separator/>
      </w:r>
    </w:p>
  </w:footnote>
  <w:footnote w:type="continuationSeparator" w:id="0">
    <w:p w:rsidR="00895640" w:rsidRDefault="0089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12" w:name="FileEnd"/>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62" w:rsidRDefault="002A496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sbC0MDQ1NDWwNDRQ0lEKTi0uzszPAykwrAUAY899YSwAAAA="/>
  </w:docVars>
  <w:rsids>
    <w:rsidRoot w:val="00752AB6"/>
    <w:rsid w:val="00010DBA"/>
    <w:rsid w:val="002A4962"/>
    <w:rsid w:val="00752AB6"/>
    <w:rsid w:val="00895640"/>
    <w:rsid w:val="00B537E2"/>
    <w:rsid w:val="00CB3F05"/>
    <w:rsid w:val="00DF4923"/>
    <w:rsid w:val="00F35834"/>
    <w:rsid w:val="00FA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3A92F1-5560-47AF-A280-246E23C2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F05"/>
    <w:rPr>
      <w:rFonts w:ascii="Segoe UI" w:hAnsi="Segoe UI" w:cs="Segoe UI"/>
      <w:sz w:val="18"/>
      <w:szCs w:val="1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pPr>
    <w:rPr>
      <w:sz w:val="20"/>
    </w:r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CB3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Sonoff</dc:creator>
  <cp:keywords/>
  <cp:lastModifiedBy>Denice Bailey</cp:lastModifiedBy>
  <cp:revision>2</cp:revision>
  <cp:lastPrinted>2019-02-08T05:51:00Z</cp:lastPrinted>
  <dcterms:created xsi:type="dcterms:W3CDTF">2019-02-07T21:51:00Z</dcterms:created>
  <dcterms:modified xsi:type="dcterms:W3CDTF">2019-02-07T21:51:00Z</dcterms:modified>
</cp:coreProperties>
</file>